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F771" w14:textId="65F8ED34" w:rsidR="001C4900" w:rsidRDefault="00DA19C2" w:rsidP="00DA19C2">
      <w:pPr>
        <w:jc w:val="center"/>
        <w:rPr>
          <w:lang w:val="en-GB"/>
        </w:rPr>
      </w:pPr>
      <w:r w:rsidRPr="00381ED4">
        <w:rPr>
          <w:rFonts w:asciiTheme="majorHAnsi" w:hAnsiTheme="majorHAnsi" w:cstheme="majorHAnsi"/>
          <w:noProof/>
          <w:lang w:val="en-GB" w:eastAsia="en-GB"/>
        </w:rPr>
        <w:drawing>
          <wp:anchor distT="0" distB="0" distL="114300" distR="114300" simplePos="0" relativeHeight="251659264" behindDoc="0" locked="0" layoutInCell="1" allowOverlap="1" wp14:anchorId="19B0CEE4" wp14:editId="51BEC553">
            <wp:simplePos x="0" y="0"/>
            <wp:positionH relativeFrom="margin">
              <wp:align>center</wp:align>
            </wp:positionH>
            <wp:positionV relativeFrom="paragraph">
              <wp:posOffset>-635</wp:posOffset>
            </wp:positionV>
            <wp:extent cx="2552700" cy="712470"/>
            <wp:effectExtent l="0" t="0" r="0" b="0"/>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552700" cy="712470"/>
                    </a:xfrm>
                    <a:prstGeom prst="rect">
                      <a:avLst/>
                    </a:prstGeom>
                  </pic:spPr>
                </pic:pic>
              </a:graphicData>
            </a:graphic>
            <wp14:sizeRelH relativeFrom="margin">
              <wp14:pctWidth>0</wp14:pctWidth>
            </wp14:sizeRelH>
            <wp14:sizeRelV relativeFrom="margin">
              <wp14:pctHeight>0</wp14:pctHeight>
            </wp14:sizeRelV>
          </wp:anchor>
        </w:drawing>
      </w:r>
    </w:p>
    <w:p w14:paraId="08530DDE" w14:textId="167A9B60" w:rsidR="00DA19C2" w:rsidRDefault="00DA19C2" w:rsidP="00DA19C2">
      <w:pPr>
        <w:jc w:val="center"/>
        <w:rPr>
          <w:b/>
          <w:bCs/>
          <w:sz w:val="24"/>
          <w:szCs w:val="24"/>
          <w:lang w:val="en-GB"/>
        </w:rPr>
      </w:pPr>
    </w:p>
    <w:p w14:paraId="78A77070" w14:textId="1B766B63" w:rsidR="00DA19C2" w:rsidRDefault="00DA19C2" w:rsidP="00DA19C2">
      <w:pPr>
        <w:jc w:val="center"/>
        <w:rPr>
          <w:b/>
          <w:bCs/>
          <w:sz w:val="24"/>
          <w:szCs w:val="24"/>
          <w:lang w:val="en-GB"/>
        </w:rPr>
      </w:pPr>
    </w:p>
    <w:p w14:paraId="2902752E" w14:textId="77777777" w:rsidR="006B75FB" w:rsidRPr="00DA01EA" w:rsidRDefault="006B75FB" w:rsidP="00DA19C2">
      <w:pPr>
        <w:jc w:val="center"/>
        <w:rPr>
          <w:b/>
          <w:bCs/>
          <w:sz w:val="26"/>
          <w:szCs w:val="26"/>
          <w:lang w:val="en-GB"/>
        </w:rPr>
      </w:pPr>
    </w:p>
    <w:p w14:paraId="597CF4A4" w14:textId="4A916C3A" w:rsidR="00DA19C2" w:rsidRPr="00DA01EA" w:rsidRDefault="00DA19C2" w:rsidP="00DA19C2">
      <w:pPr>
        <w:jc w:val="center"/>
        <w:rPr>
          <w:b/>
          <w:bCs/>
          <w:i/>
          <w:iCs/>
          <w:sz w:val="26"/>
          <w:szCs w:val="26"/>
          <w:lang w:val="en-GB"/>
        </w:rPr>
      </w:pPr>
      <w:r w:rsidRPr="00DA01EA">
        <w:rPr>
          <w:b/>
          <w:bCs/>
          <w:i/>
          <w:iCs/>
          <w:sz w:val="26"/>
          <w:szCs w:val="26"/>
          <w:lang w:val="en-GB"/>
        </w:rPr>
        <w:t>Terms of Reference</w:t>
      </w:r>
    </w:p>
    <w:p w14:paraId="47F1CA81" w14:textId="568DDD7A" w:rsidR="00DA19C2" w:rsidRPr="00DA19C2" w:rsidRDefault="00DA19C2" w:rsidP="00DA19C2">
      <w:pPr>
        <w:jc w:val="center"/>
        <w:rPr>
          <w:b/>
          <w:bCs/>
          <w:i/>
          <w:iCs/>
          <w:sz w:val="24"/>
          <w:szCs w:val="24"/>
          <w:lang w:val="en-GB"/>
        </w:rPr>
      </w:pPr>
    </w:p>
    <w:p w14:paraId="61E60B0D" w14:textId="3B7948E1" w:rsidR="00DA19C2" w:rsidRPr="00DA19C2" w:rsidRDefault="00DA19C2" w:rsidP="00DA19C2">
      <w:pPr>
        <w:jc w:val="center"/>
        <w:rPr>
          <w:b/>
          <w:bCs/>
          <w:color w:val="2F5496" w:themeColor="accent1" w:themeShade="BF"/>
          <w:sz w:val="32"/>
          <w:szCs w:val="32"/>
          <w:lang w:val="en-GB"/>
        </w:rPr>
      </w:pPr>
      <w:r w:rsidRPr="00C8490E">
        <w:rPr>
          <w:b/>
          <w:bCs/>
          <w:color w:val="2F5496" w:themeColor="accent1" w:themeShade="BF"/>
          <w:sz w:val="32"/>
          <w:szCs w:val="32"/>
          <w:lang w:val="en-GB"/>
        </w:rPr>
        <w:t>Internship in Disaster Risk Reduction and Climate Change Adaption</w:t>
      </w:r>
    </w:p>
    <w:p w14:paraId="188160BF" w14:textId="77777777" w:rsidR="00DA19C2" w:rsidRDefault="00DA19C2" w:rsidP="00265285">
      <w:pPr>
        <w:rPr>
          <w:b/>
          <w:bCs/>
          <w:sz w:val="24"/>
          <w:szCs w:val="24"/>
          <w:lang w:val="en-GB"/>
        </w:rPr>
      </w:pPr>
    </w:p>
    <w:p w14:paraId="52E0E6D5" w14:textId="2211692B" w:rsidR="001C4900" w:rsidRPr="00DA01EA" w:rsidRDefault="001C4900" w:rsidP="00265285">
      <w:pPr>
        <w:rPr>
          <w:b/>
          <w:bCs/>
          <w:sz w:val="24"/>
          <w:szCs w:val="24"/>
          <w:u w:val="single"/>
          <w:lang w:val="en-GB"/>
        </w:rPr>
      </w:pPr>
      <w:r w:rsidRPr="00DA01EA">
        <w:rPr>
          <w:b/>
          <w:bCs/>
          <w:sz w:val="24"/>
          <w:szCs w:val="24"/>
          <w:u w:val="single"/>
          <w:lang w:val="en-GB"/>
        </w:rPr>
        <w:t>About us</w:t>
      </w:r>
      <w:r w:rsidR="005C6121">
        <w:rPr>
          <w:b/>
          <w:bCs/>
          <w:sz w:val="24"/>
          <w:szCs w:val="24"/>
          <w:u w:val="single"/>
          <w:lang w:val="en-GB"/>
        </w:rPr>
        <w:t>:</w:t>
      </w:r>
    </w:p>
    <w:p w14:paraId="3DF81559" w14:textId="5884E933" w:rsidR="001C4900" w:rsidRDefault="00000000" w:rsidP="001F7553">
      <w:pPr>
        <w:jc w:val="both"/>
        <w:rPr>
          <w:lang w:val="en-GB"/>
        </w:rPr>
      </w:pPr>
      <w:hyperlink r:id="rId6" w:history="1">
        <w:r w:rsidR="00AA5590" w:rsidRPr="00F223B7">
          <w:rPr>
            <w:b/>
            <w:bCs/>
            <w:color w:val="2F5496" w:themeColor="accent1" w:themeShade="BF"/>
            <w:lang w:val="en-GB"/>
          </w:rPr>
          <w:t>Prepared International (PPI)</w:t>
        </w:r>
      </w:hyperlink>
      <w:r w:rsidR="00AA5590" w:rsidRPr="00F223B7">
        <w:rPr>
          <w:b/>
          <w:bCs/>
          <w:color w:val="2F5496" w:themeColor="accent1" w:themeShade="BF"/>
          <w:lang w:val="en-GB"/>
        </w:rPr>
        <w:t xml:space="preserve"> is an expert consultancy</w:t>
      </w:r>
      <w:r w:rsidR="00AA5590" w:rsidRPr="001C4900">
        <w:rPr>
          <w:lang w:val="en-GB"/>
        </w:rPr>
        <w:t xml:space="preserve"> that specializes in research and capacity building services in the field of </w:t>
      </w:r>
      <w:r w:rsidR="00AA5590" w:rsidRPr="001C4900">
        <w:rPr>
          <w:b/>
          <w:bCs/>
          <w:color w:val="2F5496" w:themeColor="accent1" w:themeShade="BF"/>
          <w:lang w:val="en-GB"/>
        </w:rPr>
        <w:t>Disaster Risk Reduction, Preparedness and Resilience, as well as Climate Change adaption and Emergency Management</w:t>
      </w:r>
      <w:r w:rsidR="00AA5590" w:rsidRPr="001C4900">
        <w:rPr>
          <w:lang w:val="en-GB"/>
        </w:rPr>
        <w:t xml:space="preserve">. The experts at PPI work together to inform political decision-making while providing effective </w:t>
      </w:r>
      <w:r w:rsidR="001F7553" w:rsidRPr="001C4900">
        <w:rPr>
          <w:lang w:val="en-GB"/>
        </w:rPr>
        <w:t>capacity building</w:t>
      </w:r>
      <w:r w:rsidR="00AA5590" w:rsidRPr="001C4900">
        <w:rPr>
          <w:lang w:val="en-GB"/>
        </w:rPr>
        <w:t xml:space="preserve"> strategies in the long term. The PPI approach encompasses a holistic set of tools for approaching Disaster Risk Reduction (DRR), including the development of preparedness models, organizational development and restructuring, self-adaptive systems, and strategies for governance and mass evacuation.</w:t>
      </w:r>
      <w:r w:rsidR="00546AB6">
        <w:rPr>
          <w:lang w:val="en-GB"/>
        </w:rPr>
        <w:t xml:space="preserve"> A sign for its unique work, Prepared International received 2023 as first private company the special recognition of the Averted Disaster Award.</w:t>
      </w:r>
    </w:p>
    <w:p w14:paraId="57E39A84" w14:textId="10FC5590" w:rsidR="001C4900" w:rsidRPr="00DA01EA" w:rsidRDefault="00AA5590" w:rsidP="00265285">
      <w:pPr>
        <w:rPr>
          <w:b/>
          <w:bCs/>
          <w:sz w:val="24"/>
          <w:szCs w:val="24"/>
          <w:u w:val="single"/>
          <w:lang w:val="en-GB"/>
        </w:rPr>
      </w:pPr>
      <w:r w:rsidRPr="00DA01EA">
        <w:rPr>
          <w:b/>
          <w:bCs/>
          <w:sz w:val="24"/>
          <w:szCs w:val="24"/>
          <w:u w:val="single"/>
          <w:lang w:val="en-GB"/>
        </w:rPr>
        <w:t>Our mission</w:t>
      </w:r>
      <w:r w:rsidR="005C6121">
        <w:rPr>
          <w:b/>
          <w:bCs/>
          <w:sz w:val="24"/>
          <w:szCs w:val="24"/>
          <w:u w:val="single"/>
          <w:lang w:val="en-GB"/>
        </w:rPr>
        <w:t>:</w:t>
      </w:r>
    </w:p>
    <w:p w14:paraId="2029A038" w14:textId="77777777" w:rsidR="001C4900" w:rsidRDefault="00AA5590" w:rsidP="001F7553">
      <w:pPr>
        <w:jc w:val="both"/>
        <w:rPr>
          <w:lang w:val="en-GB"/>
        </w:rPr>
      </w:pPr>
      <w:r w:rsidRPr="001C4900">
        <w:rPr>
          <w:lang w:val="en-GB"/>
        </w:rPr>
        <w:t xml:space="preserve">As guiding mission, </w:t>
      </w:r>
      <w:r w:rsidRPr="0038459E">
        <w:rPr>
          <w:b/>
          <w:bCs/>
          <w:color w:val="2F5496" w:themeColor="accent1" w:themeShade="BF"/>
          <w:lang w:val="en-GB"/>
        </w:rPr>
        <w:t>PPI seeks to offer detailed, specialized expertise in the field of Disaster Management to design strategies for resilience that are both practical and detailed</w:t>
      </w:r>
      <w:r w:rsidRPr="001C4900">
        <w:rPr>
          <w:lang w:val="en-GB"/>
        </w:rPr>
        <w:t xml:space="preserve">. This includes Operational Continuity Management for urban areas, developing and mature economies, strategies for high-risk zones, and cooperation in Disaster Risk Management for communities in conflict, including those in post-conflict regions. PPI also offers long-standing expertise in simulation design and capacity-building strategies. PPI is proud to have long-standing experience in capacity assessments and investment planning that was developed in collaborative missions for the world’s leading organizations in the field: UNDAC Disaster Preparedness System, UNDP, </w:t>
      </w:r>
      <w:proofErr w:type="gramStart"/>
      <w:r w:rsidRPr="001C4900">
        <w:rPr>
          <w:lang w:val="en-GB"/>
        </w:rPr>
        <w:t>EU</w:t>
      </w:r>
      <w:proofErr w:type="gramEnd"/>
      <w:r w:rsidRPr="001C4900">
        <w:rPr>
          <w:lang w:val="en-GB"/>
        </w:rPr>
        <w:t xml:space="preserve"> and national systems, as well as the World Bank Ready to Respond(R2R) methodology.</w:t>
      </w:r>
    </w:p>
    <w:p w14:paraId="05AB5FDF" w14:textId="3B6B3EF8" w:rsidR="001C4900" w:rsidRPr="00DA01EA" w:rsidRDefault="00AA5590" w:rsidP="00265285">
      <w:pPr>
        <w:rPr>
          <w:b/>
          <w:bCs/>
          <w:sz w:val="24"/>
          <w:szCs w:val="24"/>
          <w:u w:val="single"/>
          <w:lang w:val="en-GB"/>
        </w:rPr>
      </w:pPr>
      <w:r w:rsidRPr="00DA01EA">
        <w:rPr>
          <w:b/>
          <w:bCs/>
          <w:sz w:val="24"/>
          <w:szCs w:val="24"/>
          <w:u w:val="single"/>
          <w:lang w:val="en-GB"/>
        </w:rPr>
        <w:t>Our team</w:t>
      </w:r>
      <w:r w:rsidR="005C6121">
        <w:rPr>
          <w:b/>
          <w:bCs/>
          <w:sz w:val="24"/>
          <w:szCs w:val="24"/>
          <w:u w:val="single"/>
          <w:lang w:val="en-GB"/>
        </w:rPr>
        <w:t>:</w:t>
      </w:r>
    </w:p>
    <w:p w14:paraId="70ABF8BB" w14:textId="77777777" w:rsidR="001C4900" w:rsidRDefault="00AA5590" w:rsidP="001F7553">
      <w:pPr>
        <w:jc w:val="both"/>
        <w:rPr>
          <w:lang w:val="en-GB"/>
        </w:rPr>
      </w:pPr>
      <w:r w:rsidRPr="001C4900">
        <w:rPr>
          <w:lang w:val="en-GB"/>
        </w:rPr>
        <w:t xml:space="preserve">Our team of </w:t>
      </w:r>
      <w:r w:rsidRPr="001C4900">
        <w:rPr>
          <w:b/>
          <w:bCs/>
          <w:color w:val="2F5496" w:themeColor="accent1" w:themeShade="BF"/>
          <w:lang w:val="en-GB"/>
        </w:rPr>
        <w:t>top tier international and local experts</w:t>
      </w:r>
      <w:r w:rsidRPr="001C4900">
        <w:rPr>
          <w:color w:val="2F5496" w:themeColor="accent1" w:themeShade="BF"/>
          <w:lang w:val="en-GB"/>
        </w:rPr>
        <w:t xml:space="preserve"> </w:t>
      </w:r>
      <w:r w:rsidRPr="001C4900">
        <w:rPr>
          <w:lang w:val="en-GB"/>
        </w:rPr>
        <w:t>works towards applying lessons gathered at the forefront while developing and implementing new concepts and tools, such as the development and implementation of the mission methodology for Mass Evacuations in Natural Disasters (MEND) Preparedness Missions, or the application of the stress-test methodology.</w:t>
      </w:r>
    </w:p>
    <w:p w14:paraId="3EEDBBB2" w14:textId="4AF97A66" w:rsidR="001C4900" w:rsidRDefault="00AA5590" w:rsidP="001F7553">
      <w:pPr>
        <w:jc w:val="both"/>
        <w:rPr>
          <w:lang w:val="en-GB"/>
        </w:rPr>
      </w:pPr>
      <w:r w:rsidRPr="001C4900">
        <w:rPr>
          <w:lang w:val="en-GB"/>
        </w:rPr>
        <w:t xml:space="preserve">Our experience features a </w:t>
      </w:r>
      <w:r w:rsidRPr="001C4900">
        <w:rPr>
          <w:b/>
          <w:bCs/>
          <w:color w:val="2F5496" w:themeColor="accent1" w:themeShade="BF"/>
          <w:lang w:val="en-GB"/>
        </w:rPr>
        <w:t>global focus, with the Sustainable Development Goals (SDG)</w:t>
      </w:r>
      <w:r w:rsidRPr="001C4900">
        <w:rPr>
          <w:lang w:val="en-GB"/>
        </w:rPr>
        <w:t xml:space="preserve"> as a point of reference both during assessments and in our recommendations for future development. All PPI experts are driven by the understanding, that stronger preparedness of communities and societies is possible with the right investments in this field.</w:t>
      </w:r>
    </w:p>
    <w:p w14:paraId="5FD9738B" w14:textId="34328931" w:rsidR="00A9454D" w:rsidRDefault="00A9454D" w:rsidP="00265285">
      <w:pPr>
        <w:rPr>
          <w:lang w:val="en-GB"/>
        </w:rPr>
      </w:pPr>
    </w:p>
    <w:p w14:paraId="11C5F3A5" w14:textId="7220C86C" w:rsidR="00A9454D" w:rsidRDefault="00A9454D" w:rsidP="00265285">
      <w:pPr>
        <w:rPr>
          <w:lang w:val="en-GB"/>
        </w:rPr>
      </w:pPr>
    </w:p>
    <w:p w14:paraId="6EB5BC03" w14:textId="4CFAA4C4" w:rsidR="00A9454D" w:rsidRDefault="00A9454D" w:rsidP="00265285">
      <w:pPr>
        <w:rPr>
          <w:lang w:val="en-GB"/>
        </w:rPr>
      </w:pPr>
    </w:p>
    <w:p w14:paraId="028DDB91" w14:textId="172D0AA4" w:rsidR="006B75FB" w:rsidRPr="000F66BC" w:rsidRDefault="00AA5590" w:rsidP="006B75FB">
      <w:pPr>
        <w:rPr>
          <w:b/>
          <w:bCs/>
          <w:sz w:val="24"/>
          <w:szCs w:val="24"/>
          <w:lang w:val="en-GB"/>
        </w:rPr>
      </w:pPr>
      <w:r w:rsidRPr="000F66BC">
        <w:rPr>
          <w:b/>
          <w:bCs/>
          <w:sz w:val="24"/>
          <w:szCs w:val="24"/>
          <w:lang w:val="en-GB"/>
        </w:rPr>
        <w:t xml:space="preserve">We seek </w:t>
      </w:r>
      <w:r w:rsidR="00F1124B">
        <w:rPr>
          <w:b/>
          <w:bCs/>
          <w:sz w:val="24"/>
          <w:szCs w:val="24"/>
          <w:lang w:val="en-GB"/>
        </w:rPr>
        <w:t>a</w:t>
      </w:r>
      <w:r w:rsidR="00541F38">
        <w:rPr>
          <w:b/>
          <w:bCs/>
          <w:sz w:val="24"/>
          <w:szCs w:val="24"/>
          <w:lang w:val="en-GB"/>
        </w:rPr>
        <w:t>n</w:t>
      </w:r>
      <w:r w:rsidR="00F1124B">
        <w:rPr>
          <w:b/>
          <w:bCs/>
          <w:sz w:val="24"/>
          <w:szCs w:val="24"/>
          <w:lang w:val="en-GB"/>
        </w:rPr>
        <w:t xml:space="preserve"> </w:t>
      </w:r>
      <w:r w:rsidRPr="000F66BC">
        <w:rPr>
          <w:b/>
          <w:bCs/>
          <w:sz w:val="24"/>
          <w:szCs w:val="24"/>
          <w:lang w:val="en-GB"/>
        </w:rPr>
        <w:t xml:space="preserve">intern to join our team </w:t>
      </w:r>
      <w:r w:rsidRPr="000F66BC">
        <w:rPr>
          <w:b/>
          <w:bCs/>
          <w:color w:val="2F5496" w:themeColor="accent1" w:themeShade="BF"/>
          <w:sz w:val="24"/>
          <w:szCs w:val="24"/>
          <w:lang w:val="en-GB"/>
        </w:rPr>
        <w:t>remotely</w:t>
      </w:r>
      <w:r w:rsidRPr="000F66BC">
        <w:rPr>
          <w:b/>
          <w:bCs/>
          <w:sz w:val="24"/>
          <w:szCs w:val="24"/>
          <w:lang w:val="en-GB"/>
        </w:rPr>
        <w:t xml:space="preserve"> for a </w:t>
      </w:r>
      <w:r w:rsidRPr="000F66BC">
        <w:rPr>
          <w:b/>
          <w:bCs/>
          <w:color w:val="2F5496" w:themeColor="accent1" w:themeShade="BF"/>
          <w:sz w:val="24"/>
          <w:szCs w:val="24"/>
          <w:lang w:val="en-GB"/>
        </w:rPr>
        <w:t xml:space="preserve">duration of 6 months </w:t>
      </w:r>
      <w:r w:rsidRPr="000F66BC">
        <w:rPr>
          <w:b/>
          <w:bCs/>
          <w:sz w:val="24"/>
          <w:szCs w:val="24"/>
          <w:lang w:val="en-GB"/>
        </w:rPr>
        <w:t xml:space="preserve">and support our efforts in addressing the challenges of working on DRR and policy related issues at this pivotal time. The </w:t>
      </w:r>
      <w:r w:rsidRPr="000F66BC">
        <w:rPr>
          <w:b/>
          <w:bCs/>
          <w:color w:val="2F5496" w:themeColor="accent1" w:themeShade="BF"/>
          <w:sz w:val="24"/>
          <w:szCs w:val="24"/>
          <w:lang w:val="en-GB"/>
        </w:rPr>
        <w:t>internship is renumerated by a stipend</w:t>
      </w:r>
      <w:r w:rsidRPr="000F66BC">
        <w:rPr>
          <w:b/>
          <w:bCs/>
          <w:sz w:val="24"/>
          <w:szCs w:val="24"/>
          <w:lang w:val="en-GB"/>
        </w:rPr>
        <w:t>.</w:t>
      </w:r>
    </w:p>
    <w:p w14:paraId="5C2DA7BF" w14:textId="78114D34" w:rsidR="000F66BC" w:rsidRPr="000F66BC" w:rsidRDefault="00AA5590" w:rsidP="00265285">
      <w:pPr>
        <w:rPr>
          <w:b/>
          <w:bCs/>
          <w:sz w:val="24"/>
          <w:szCs w:val="24"/>
          <w:lang w:val="en-GB"/>
        </w:rPr>
      </w:pPr>
      <w:r w:rsidRPr="000F66BC">
        <w:rPr>
          <w:b/>
          <w:bCs/>
          <w:sz w:val="24"/>
          <w:szCs w:val="24"/>
          <w:lang w:val="en-GB"/>
        </w:rPr>
        <w:t xml:space="preserve">The Internship is supposed to begin </w:t>
      </w:r>
      <w:r w:rsidR="008A6467">
        <w:rPr>
          <w:b/>
          <w:bCs/>
          <w:color w:val="2F5496" w:themeColor="accent1" w:themeShade="BF"/>
          <w:sz w:val="24"/>
          <w:szCs w:val="24"/>
          <w:lang w:val="en-GB"/>
        </w:rPr>
        <w:t xml:space="preserve">during </w:t>
      </w:r>
      <w:r w:rsidR="00546AB6">
        <w:rPr>
          <w:b/>
          <w:bCs/>
          <w:color w:val="2F5496" w:themeColor="accent1" w:themeShade="BF"/>
          <w:sz w:val="24"/>
          <w:szCs w:val="24"/>
          <w:lang w:val="en-GB"/>
        </w:rPr>
        <w:t>January 2024 and will provide strong learning elements</w:t>
      </w:r>
      <w:r w:rsidR="008A6467">
        <w:rPr>
          <w:b/>
          <w:bCs/>
          <w:color w:val="2F5496" w:themeColor="accent1" w:themeShade="BF"/>
          <w:sz w:val="24"/>
          <w:szCs w:val="24"/>
          <w:lang w:val="en-GB"/>
        </w:rPr>
        <w:t>.</w:t>
      </w:r>
    </w:p>
    <w:p w14:paraId="5B010654" w14:textId="1239DCFD" w:rsidR="00A9454D" w:rsidRPr="00DA01EA" w:rsidRDefault="00A9454D" w:rsidP="00265285">
      <w:pPr>
        <w:rPr>
          <w:b/>
          <w:bCs/>
          <w:sz w:val="24"/>
          <w:szCs w:val="24"/>
          <w:u w:val="single"/>
          <w:lang w:val="en-GB"/>
        </w:rPr>
      </w:pPr>
      <w:r w:rsidRPr="00DA01EA">
        <w:rPr>
          <w:b/>
          <w:bCs/>
          <w:sz w:val="24"/>
          <w:szCs w:val="24"/>
          <w:u w:val="single"/>
          <w:lang w:val="en-GB"/>
        </w:rPr>
        <w:t>Your t</w:t>
      </w:r>
      <w:r w:rsidR="00AA5590" w:rsidRPr="00DA01EA">
        <w:rPr>
          <w:b/>
          <w:bCs/>
          <w:sz w:val="24"/>
          <w:szCs w:val="24"/>
          <w:u w:val="single"/>
          <w:lang w:val="en-GB"/>
        </w:rPr>
        <w:t>asks</w:t>
      </w:r>
      <w:r w:rsidR="00DA01EA" w:rsidRPr="00DA01EA">
        <w:rPr>
          <w:b/>
          <w:bCs/>
          <w:sz w:val="24"/>
          <w:szCs w:val="24"/>
          <w:u w:val="single"/>
          <w:lang w:val="en-GB"/>
        </w:rPr>
        <w:t>:</w:t>
      </w:r>
    </w:p>
    <w:p w14:paraId="18468FF6" w14:textId="04277071" w:rsidR="00A9454D" w:rsidRDefault="00AA5590" w:rsidP="00546AB6">
      <w:pPr>
        <w:spacing w:after="0"/>
        <w:jc w:val="both"/>
        <w:rPr>
          <w:lang w:val="en-GB"/>
        </w:rPr>
      </w:pPr>
      <w:r w:rsidRPr="001C4900">
        <w:rPr>
          <w:lang w:val="en-GB"/>
        </w:rPr>
        <w:t xml:space="preserve">Among </w:t>
      </w:r>
      <w:r w:rsidR="00A9454D">
        <w:rPr>
          <w:lang w:val="en-GB"/>
        </w:rPr>
        <w:t>your</w:t>
      </w:r>
      <w:r w:rsidRPr="001C4900">
        <w:rPr>
          <w:lang w:val="en-GB"/>
        </w:rPr>
        <w:t xml:space="preserve"> tasks will be </w:t>
      </w:r>
      <w:r w:rsidRPr="006A4BF7">
        <w:rPr>
          <w:lang w:val="en-GB"/>
        </w:rPr>
        <w:t xml:space="preserve">to support a project related to High Impact, low probability disasters as well as to </w:t>
      </w:r>
      <w:r w:rsidR="00643F8A">
        <w:rPr>
          <w:lang w:val="en-GB"/>
        </w:rPr>
        <w:t>Urban Disaster Resilience in the Middle East</w:t>
      </w:r>
      <w:r w:rsidRPr="006A4BF7">
        <w:rPr>
          <w:lang w:val="en-GB"/>
        </w:rPr>
        <w:t>. In addition, the incumbent will work on topics related to the strengthening of disaster preparedness in Germany</w:t>
      </w:r>
      <w:r w:rsidRPr="001C4900">
        <w:rPr>
          <w:lang w:val="en-GB"/>
        </w:rPr>
        <w:t>.</w:t>
      </w:r>
      <w:r w:rsidR="0034616F">
        <w:rPr>
          <w:lang w:val="en-GB"/>
        </w:rPr>
        <w:t xml:space="preserve"> </w:t>
      </w:r>
      <w:r w:rsidR="0034616F" w:rsidRPr="0034616F">
        <w:rPr>
          <w:lang w:val="en-GB"/>
        </w:rPr>
        <w:t>Topics of the internship will vary and can be discussed, also according to the incumbents’ thematic interests. Given that the intern will support international projects related to disaster risk management, the internship might entail travelling as part of a project-related mission. In case travel leads to places outside of the EU, PPI will cover additional insurances and vaccinations as needed.</w:t>
      </w:r>
    </w:p>
    <w:p w14:paraId="058DA5B6" w14:textId="77777777" w:rsidR="00546AB6" w:rsidRDefault="00546AB6" w:rsidP="00546AB6">
      <w:pPr>
        <w:spacing w:after="0"/>
        <w:jc w:val="both"/>
        <w:rPr>
          <w:lang w:val="en-GB"/>
        </w:rPr>
      </w:pPr>
    </w:p>
    <w:p w14:paraId="54F4FDBB" w14:textId="2D28180F" w:rsidR="00A9454D" w:rsidRPr="00DA01EA" w:rsidRDefault="00AA5590" w:rsidP="00265285">
      <w:pPr>
        <w:rPr>
          <w:b/>
          <w:bCs/>
          <w:sz w:val="24"/>
          <w:szCs w:val="24"/>
          <w:u w:val="single"/>
          <w:lang w:val="en-GB"/>
        </w:rPr>
      </w:pPr>
      <w:r w:rsidRPr="00DA01EA">
        <w:rPr>
          <w:b/>
          <w:bCs/>
          <w:sz w:val="24"/>
          <w:szCs w:val="24"/>
          <w:u w:val="single"/>
          <w:lang w:val="en-GB"/>
        </w:rPr>
        <w:t xml:space="preserve">Further learning elements: </w:t>
      </w:r>
    </w:p>
    <w:p w14:paraId="27D249D1" w14:textId="1537C505" w:rsidR="00A9454D" w:rsidRPr="005D441B" w:rsidRDefault="00AA5590" w:rsidP="001F7553">
      <w:pPr>
        <w:pStyle w:val="Listenabsatz"/>
        <w:numPr>
          <w:ilvl w:val="0"/>
          <w:numId w:val="6"/>
        </w:numPr>
        <w:spacing w:after="0"/>
        <w:rPr>
          <w:lang w:val="en-GB"/>
        </w:rPr>
      </w:pPr>
      <w:r w:rsidRPr="005D441B">
        <w:rPr>
          <w:lang w:val="en-GB"/>
        </w:rPr>
        <w:t xml:space="preserve">Implementation of projects related to the analysis of emergency management systems, early warning and evacuation preparedness, flood risk management and similar </w:t>
      </w:r>
    </w:p>
    <w:p w14:paraId="79E9553E" w14:textId="6DBCA18E" w:rsidR="000F66BC" w:rsidRPr="005D441B" w:rsidRDefault="00AA5590" w:rsidP="001F7553">
      <w:pPr>
        <w:pStyle w:val="Listenabsatz"/>
        <w:numPr>
          <w:ilvl w:val="0"/>
          <w:numId w:val="6"/>
        </w:numPr>
        <w:spacing w:after="0"/>
        <w:rPr>
          <w:lang w:val="en-GB"/>
        </w:rPr>
      </w:pPr>
      <w:r w:rsidRPr="005D441B">
        <w:rPr>
          <w:lang w:val="en-GB"/>
        </w:rPr>
        <w:t xml:space="preserve">Proposal design on Disaster Risk Reduction, Emergency Management and Climate Change Adaption </w:t>
      </w:r>
    </w:p>
    <w:p w14:paraId="0DE8A620" w14:textId="0F37C455" w:rsidR="00A9454D" w:rsidRPr="005D441B" w:rsidRDefault="00AA5590" w:rsidP="001F7553">
      <w:pPr>
        <w:pStyle w:val="Listenabsatz"/>
        <w:numPr>
          <w:ilvl w:val="0"/>
          <w:numId w:val="6"/>
        </w:numPr>
        <w:spacing w:after="0"/>
        <w:rPr>
          <w:lang w:val="en-GB"/>
        </w:rPr>
      </w:pPr>
      <w:r w:rsidRPr="005D441B">
        <w:rPr>
          <w:lang w:val="en-GB"/>
        </w:rPr>
        <w:t>Design and implementation of a media strategy in the abovementioned fields</w:t>
      </w:r>
    </w:p>
    <w:p w14:paraId="4E005996" w14:textId="1E66B358" w:rsidR="000F66BC" w:rsidRPr="005D441B" w:rsidRDefault="000F66BC" w:rsidP="001F7553">
      <w:pPr>
        <w:pStyle w:val="Listenabsatz"/>
        <w:numPr>
          <w:ilvl w:val="0"/>
          <w:numId w:val="6"/>
        </w:numPr>
        <w:spacing w:after="0"/>
        <w:rPr>
          <w:lang w:val="en-GB"/>
        </w:rPr>
      </w:pPr>
      <w:r w:rsidRPr="005D441B">
        <w:rPr>
          <w:lang w:val="en-GB"/>
        </w:rPr>
        <w:t xml:space="preserve">Working under the guidance of top-tier experts </w:t>
      </w:r>
      <w:r w:rsidR="006B75FB" w:rsidRPr="005D441B">
        <w:rPr>
          <w:lang w:val="en-GB"/>
        </w:rPr>
        <w:t xml:space="preserve">in the field of DRR </w:t>
      </w:r>
    </w:p>
    <w:p w14:paraId="0A520818" w14:textId="77777777" w:rsidR="000F66BC" w:rsidRDefault="000F66BC" w:rsidP="000F66BC">
      <w:pPr>
        <w:spacing w:after="0"/>
        <w:rPr>
          <w:lang w:val="en-GB"/>
        </w:rPr>
      </w:pPr>
    </w:p>
    <w:p w14:paraId="568BCBEF" w14:textId="060A32FC" w:rsidR="00A9454D" w:rsidRPr="00DA01EA" w:rsidRDefault="00A9454D" w:rsidP="00265285">
      <w:pPr>
        <w:rPr>
          <w:b/>
          <w:bCs/>
          <w:sz w:val="24"/>
          <w:szCs w:val="24"/>
          <w:u w:val="single"/>
          <w:lang w:val="en-GB"/>
        </w:rPr>
      </w:pPr>
      <w:r w:rsidRPr="00DA01EA">
        <w:rPr>
          <w:b/>
          <w:bCs/>
          <w:sz w:val="24"/>
          <w:szCs w:val="24"/>
          <w:u w:val="single"/>
          <w:lang w:val="en-GB"/>
        </w:rPr>
        <w:t>Your p</w:t>
      </w:r>
      <w:r w:rsidR="00AA5590" w:rsidRPr="00DA01EA">
        <w:rPr>
          <w:b/>
          <w:bCs/>
          <w:sz w:val="24"/>
          <w:szCs w:val="24"/>
          <w:u w:val="single"/>
          <w:lang w:val="en-GB"/>
        </w:rPr>
        <w:t>rofile</w:t>
      </w:r>
      <w:r w:rsidR="00DA01EA" w:rsidRPr="00DA01EA">
        <w:rPr>
          <w:b/>
          <w:bCs/>
          <w:sz w:val="24"/>
          <w:szCs w:val="24"/>
          <w:u w:val="single"/>
          <w:lang w:val="en-GB"/>
        </w:rPr>
        <w:t>:</w:t>
      </w:r>
      <w:r w:rsidR="00AA5590" w:rsidRPr="00DA01EA">
        <w:rPr>
          <w:b/>
          <w:bCs/>
          <w:sz w:val="24"/>
          <w:szCs w:val="24"/>
          <w:u w:val="single"/>
          <w:lang w:val="en-GB"/>
        </w:rPr>
        <w:t xml:space="preserve"> </w:t>
      </w:r>
    </w:p>
    <w:p w14:paraId="5526F41B" w14:textId="13FC704F" w:rsidR="00A9454D" w:rsidRPr="005D441B" w:rsidRDefault="00AA5590" w:rsidP="005D441B">
      <w:pPr>
        <w:pStyle w:val="Listenabsatz"/>
        <w:numPr>
          <w:ilvl w:val="0"/>
          <w:numId w:val="2"/>
        </w:numPr>
        <w:spacing w:after="0"/>
        <w:rPr>
          <w:lang w:val="en-GB"/>
        </w:rPr>
      </w:pPr>
      <w:r w:rsidRPr="005D441B">
        <w:rPr>
          <w:lang w:val="en-GB"/>
        </w:rPr>
        <w:t xml:space="preserve">Background in </w:t>
      </w:r>
      <w:r w:rsidR="000F66BC" w:rsidRPr="005D441B">
        <w:rPr>
          <w:lang w:val="en-GB"/>
        </w:rPr>
        <w:t xml:space="preserve">disaster risk reduction, </w:t>
      </w:r>
      <w:r w:rsidRPr="005D441B">
        <w:rPr>
          <w:lang w:val="en-GB"/>
        </w:rPr>
        <w:t xml:space="preserve">emergency management, humanitarian aid, </w:t>
      </w:r>
      <w:r w:rsidR="000F66BC" w:rsidRPr="005D441B">
        <w:rPr>
          <w:lang w:val="en-GB"/>
        </w:rPr>
        <w:t>development cooperation</w:t>
      </w:r>
      <w:r w:rsidRPr="005D441B">
        <w:rPr>
          <w:lang w:val="en-GB"/>
        </w:rPr>
        <w:t xml:space="preserve">, climate action, </w:t>
      </w:r>
      <w:r w:rsidR="000F66BC" w:rsidRPr="005D441B">
        <w:rPr>
          <w:lang w:val="en-GB"/>
        </w:rPr>
        <w:t xml:space="preserve">resilience building </w:t>
      </w:r>
      <w:r w:rsidRPr="005D441B">
        <w:rPr>
          <w:lang w:val="en-GB"/>
        </w:rPr>
        <w:t>or similar</w:t>
      </w:r>
      <w:r w:rsidR="000F66BC" w:rsidRPr="005D441B">
        <w:rPr>
          <w:lang w:val="en-GB"/>
        </w:rPr>
        <w:t xml:space="preserve"> related</w:t>
      </w:r>
      <w:r w:rsidRPr="005D441B">
        <w:rPr>
          <w:lang w:val="en-GB"/>
        </w:rPr>
        <w:t xml:space="preserve"> field </w:t>
      </w:r>
    </w:p>
    <w:p w14:paraId="1EA9B854" w14:textId="6FE21691" w:rsidR="00A9454D" w:rsidRPr="005D441B" w:rsidRDefault="00AA5590" w:rsidP="005D441B">
      <w:pPr>
        <w:pStyle w:val="Listenabsatz"/>
        <w:numPr>
          <w:ilvl w:val="0"/>
          <w:numId w:val="2"/>
        </w:numPr>
        <w:spacing w:after="0"/>
        <w:rPr>
          <w:lang w:val="en-GB"/>
        </w:rPr>
      </w:pPr>
      <w:r w:rsidRPr="005D441B">
        <w:rPr>
          <w:lang w:val="en-GB"/>
        </w:rPr>
        <w:t xml:space="preserve">Bachelor Studies finalized </w:t>
      </w:r>
      <w:r w:rsidR="00A9454D" w:rsidRPr="005D441B">
        <w:rPr>
          <w:lang w:val="en-GB"/>
        </w:rPr>
        <w:t>(ideally in one of the abovementioned fields)</w:t>
      </w:r>
    </w:p>
    <w:p w14:paraId="1575E3D7" w14:textId="1D8325B8" w:rsidR="00F1124B" w:rsidRPr="005D441B" w:rsidRDefault="00F1124B" w:rsidP="005D441B">
      <w:pPr>
        <w:pStyle w:val="Listenabsatz"/>
        <w:numPr>
          <w:ilvl w:val="0"/>
          <w:numId w:val="2"/>
        </w:numPr>
        <w:spacing w:after="0"/>
        <w:rPr>
          <w:lang w:val="en-GB"/>
        </w:rPr>
      </w:pPr>
      <w:r w:rsidRPr="005D441B">
        <w:rPr>
          <w:lang w:val="en-GB"/>
        </w:rPr>
        <w:t>Highly motivated</w:t>
      </w:r>
      <w:r w:rsidR="00DD5872">
        <w:rPr>
          <w:lang w:val="en-GB"/>
        </w:rPr>
        <w:t xml:space="preserve"> and </w:t>
      </w:r>
      <w:r w:rsidRPr="005D441B">
        <w:rPr>
          <w:lang w:val="en-GB"/>
        </w:rPr>
        <w:t xml:space="preserve">impact-driven </w:t>
      </w:r>
      <w:r w:rsidR="00DD5872">
        <w:rPr>
          <w:lang w:val="en-GB"/>
        </w:rPr>
        <w:t xml:space="preserve">individual, </w:t>
      </w:r>
      <w:r w:rsidRPr="005D441B">
        <w:rPr>
          <w:lang w:val="en-GB"/>
        </w:rPr>
        <w:t>ready to make a change</w:t>
      </w:r>
    </w:p>
    <w:p w14:paraId="192D2F0D" w14:textId="38014355" w:rsidR="00A9454D" w:rsidRDefault="00A9454D" w:rsidP="005D441B">
      <w:pPr>
        <w:pStyle w:val="Listenabsatz"/>
        <w:numPr>
          <w:ilvl w:val="0"/>
          <w:numId w:val="2"/>
        </w:numPr>
        <w:spacing w:after="0"/>
        <w:rPr>
          <w:lang w:val="en-GB"/>
        </w:rPr>
      </w:pPr>
      <w:r w:rsidRPr="005D441B">
        <w:rPr>
          <w:lang w:val="en-GB"/>
        </w:rPr>
        <w:t>Previous e</w:t>
      </w:r>
      <w:r w:rsidR="00AA5590" w:rsidRPr="005D441B">
        <w:rPr>
          <w:lang w:val="en-GB"/>
        </w:rPr>
        <w:t xml:space="preserve">xperience with proposal writing </w:t>
      </w:r>
      <w:r w:rsidRPr="005D441B">
        <w:rPr>
          <w:lang w:val="en-GB"/>
        </w:rPr>
        <w:t>and drafting</w:t>
      </w:r>
    </w:p>
    <w:p w14:paraId="2380E9AD" w14:textId="63C3D6EA" w:rsidR="002D5E30" w:rsidRPr="005D441B" w:rsidRDefault="002D5E30" w:rsidP="005D441B">
      <w:pPr>
        <w:pStyle w:val="Listenabsatz"/>
        <w:numPr>
          <w:ilvl w:val="0"/>
          <w:numId w:val="2"/>
        </w:numPr>
        <w:spacing w:after="0"/>
        <w:rPr>
          <w:lang w:val="en-GB"/>
        </w:rPr>
      </w:pPr>
      <w:r>
        <w:rPr>
          <w:lang w:val="en-GB"/>
        </w:rPr>
        <w:t>Excellent writing skills</w:t>
      </w:r>
    </w:p>
    <w:p w14:paraId="4DFE0246" w14:textId="001E95A3" w:rsidR="00A9454D" w:rsidRPr="005D441B" w:rsidRDefault="00AA5590" w:rsidP="005D441B">
      <w:pPr>
        <w:pStyle w:val="Listenabsatz"/>
        <w:numPr>
          <w:ilvl w:val="0"/>
          <w:numId w:val="2"/>
        </w:numPr>
        <w:spacing w:after="0"/>
        <w:rPr>
          <w:lang w:val="en-GB"/>
        </w:rPr>
      </w:pPr>
      <w:r w:rsidRPr="005D441B">
        <w:rPr>
          <w:lang w:val="en-GB"/>
        </w:rPr>
        <w:t xml:space="preserve">Strong analytical skills </w:t>
      </w:r>
    </w:p>
    <w:p w14:paraId="2EB82F76" w14:textId="09A31DB4" w:rsidR="00A9454D" w:rsidRPr="005D441B" w:rsidRDefault="00AA5590" w:rsidP="005D441B">
      <w:pPr>
        <w:pStyle w:val="Listenabsatz"/>
        <w:numPr>
          <w:ilvl w:val="0"/>
          <w:numId w:val="2"/>
        </w:numPr>
        <w:spacing w:after="0"/>
        <w:rPr>
          <w:lang w:val="en-GB"/>
        </w:rPr>
      </w:pPr>
      <w:r w:rsidRPr="005D441B">
        <w:rPr>
          <w:lang w:val="en-GB"/>
        </w:rPr>
        <w:t xml:space="preserve">Excellent command of German and English </w:t>
      </w:r>
      <w:r w:rsidR="00A9454D" w:rsidRPr="005D441B">
        <w:rPr>
          <w:lang w:val="en-GB"/>
        </w:rPr>
        <w:t>(written and spoken)</w:t>
      </w:r>
    </w:p>
    <w:p w14:paraId="2B9FFA31" w14:textId="5A618003" w:rsidR="00A9454D" w:rsidRPr="005D441B" w:rsidRDefault="00AA5590" w:rsidP="005D441B">
      <w:pPr>
        <w:pStyle w:val="Listenabsatz"/>
        <w:numPr>
          <w:ilvl w:val="0"/>
          <w:numId w:val="2"/>
        </w:numPr>
        <w:spacing w:after="0"/>
        <w:rPr>
          <w:lang w:val="en-GB"/>
        </w:rPr>
      </w:pPr>
      <w:r w:rsidRPr="005D441B">
        <w:rPr>
          <w:lang w:val="en-GB"/>
        </w:rPr>
        <w:t>Social media savvy</w:t>
      </w:r>
      <w:r w:rsidR="00A9454D" w:rsidRPr="005D441B">
        <w:rPr>
          <w:lang w:val="en-GB"/>
        </w:rPr>
        <w:t xml:space="preserve"> (previous experience with LinkedIn and Twitter are an asset)</w:t>
      </w:r>
    </w:p>
    <w:p w14:paraId="663031C0" w14:textId="77777777" w:rsidR="005D441B" w:rsidRPr="002C5A87" w:rsidRDefault="005D441B" w:rsidP="000F66BC">
      <w:pPr>
        <w:rPr>
          <w:b/>
          <w:bCs/>
          <w:sz w:val="24"/>
          <w:szCs w:val="24"/>
          <w:lang w:val="en-GB"/>
        </w:rPr>
      </w:pPr>
    </w:p>
    <w:p w14:paraId="41F5BE01" w14:textId="74229DDA" w:rsidR="00A949B3" w:rsidRPr="0026571E" w:rsidRDefault="00AA5590" w:rsidP="0026571E">
      <w:pPr>
        <w:rPr>
          <w:b/>
          <w:bCs/>
          <w:color w:val="2F5496" w:themeColor="accent1" w:themeShade="BF"/>
          <w:sz w:val="24"/>
          <w:szCs w:val="24"/>
          <w:lang w:val="en-GB"/>
        </w:rPr>
      </w:pPr>
      <w:r w:rsidRPr="00055826">
        <w:rPr>
          <w:b/>
          <w:bCs/>
          <w:color w:val="2F5496" w:themeColor="accent1" w:themeShade="BF"/>
          <w:sz w:val="24"/>
          <w:szCs w:val="24"/>
          <w:lang w:val="en-GB"/>
        </w:rPr>
        <w:t>Applications including Letter of Motivation and a detailed CV to be sen</w:t>
      </w:r>
      <w:r w:rsidR="00055826">
        <w:rPr>
          <w:b/>
          <w:bCs/>
          <w:color w:val="2F5496" w:themeColor="accent1" w:themeShade="BF"/>
          <w:sz w:val="24"/>
          <w:szCs w:val="24"/>
          <w:lang w:val="en-GB"/>
        </w:rPr>
        <w:t>t</w:t>
      </w:r>
      <w:r w:rsidRPr="00055826">
        <w:rPr>
          <w:b/>
          <w:bCs/>
          <w:color w:val="2F5496" w:themeColor="accent1" w:themeShade="BF"/>
          <w:sz w:val="24"/>
          <w:szCs w:val="24"/>
          <w:lang w:val="en-GB"/>
        </w:rPr>
        <w:t xml:space="preserve"> to</w:t>
      </w:r>
    </w:p>
    <w:p w14:paraId="1F5184DE" w14:textId="17E1FDBD" w:rsidR="000F66BC" w:rsidRDefault="00AA5590" w:rsidP="002C5A87">
      <w:pPr>
        <w:spacing w:after="0"/>
        <w:rPr>
          <w:b/>
          <w:bCs/>
          <w:lang w:val="en-GB"/>
        </w:rPr>
      </w:pPr>
      <w:r w:rsidRPr="0034616F">
        <w:rPr>
          <w:b/>
          <w:bCs/>
          <w:lang w:val="en-GB"/>
        </w:rPr>
        <w:t>Prepared International (PPI)</w:t>
      </w:r>
    </w:p>
    <w:p w14:paraId="4F4F8FA0" w14:textId="58107272" w:rsidR="002C5A87" w:rsidRPr="006B75FB" w:rsidRDefault="00AA5590" w:rsidP="002C5A87">
      <w:pPr>
        <w:spacing w:after="0"/>
        <w:rPr>
          <w:lang w:val="en-GB"/>
        </w:rPr>
      </w:pPr>
      <w:r w:rsidRPr="006B75FB">
        <w:rPr>
          <w:lang w:val="en-GB"/>
        </w:rPr>
        <w:t>Samerberg</w:t>
      </w:r>
      <w:r w:rsidR="002C5A87" w:rsidRPr="006B75FB">
        <w:rPr>
          <w:lang w:val="en-GB"/>
        </w:rPr>
        <w:t xml:space="preserve">, </w:t>
      </w:r>
      <w:r w:rsidRPr="006B75FB">
        <w:rPr>
          <w:lang w:val="en-GB"/>
        </w:rPr>
        <w:t>Germany</w:t>
      </w:r>
    </w:p>
    <w:p w14:paraId="00A0FF59" w14:textId="1902D54B" w:rsidR="000F66BC" w:rsidRDefault="002C5A87" w:rsidP="002C5A87">
      <w:pPr>
        <w:spacing w:after="0"/>
        <w:rPr>
          <w:lang w:val="en-GB"/>
        </w:rPr>
      </w:pPr>
      <w:r w:rsidRPr="006B75FB">
        <w:rPr>
          <w:lang w:val="en-GB"/>
        </w:rPr>
        <w:t>E</w:t>
      </w:r>
      <w:r w:rsidR="00AA5590" w:rsidRPr="006B75FB">
        <w:rPr>
          <w:lang w:val="en-GB"/>
        </w:rPr>
        <w:t xml:space="preserve">mail: </w:t>
      </w:r>
      <w:hyperlink r:id="rId7" w:history="1">
        <w:r w:rsidR="000F66BC" w:rsidRPr="006B75FB">
          <w:rPr>
            <w:rStyle w:val="Hyperlink"/>
            <w:lang w:val="en-GB"/>
          </w:rPr>
          <w:t>office@prepared-international.org</w:t>
        </w:r>
      </w:hyperlink>
    </w:p>
    <w:p w14:paraId="1CBD583E" w14:textId="68DCABA8" w:rsidR="0026571E" w:rsidRDefault="0026571E" w:rsidP="0026571E">
      <w:pPr>
        <w:spacing w:after="0"/>
        <w:rPr>
          <w:lang w:val="en-GB"/>
        </w:rPr>
      </w:pPr>
      <w:r>
        <w:rPr>
          <w:lang w:val="en-GB"/>
        </w:rPr>
        <w:t xml:space="preserve">Web: </w:t>
      </w:r>
      <w:hyperlink r:id="rId8" w:history="1">
        <w:r w:rsidR="00223991" w:rsidRPr="00706E56">
          <w:rPr>
            <w:rStyle w:val="Hyperlink"/>
            <w:lang w:val="en-GB"/>
          </w:rPr>
          <w:t>https://www.prepared-international.org/</w:t>
        </w:r>
      </w:hyperlink>
    </w:p>
    <w:p w14:paraId="445C09B9" w14:textId="77777777" w:rsidR="002C5A87" w:rsidRDefault="002C5A87" w:rsidP="00265285">
      <w:pPr>
        <w:rPr>
          <w:lang w:val="en-GB"/>
        </w:rPr>
      </w:pPr>
    </w:p>
    <w:p w14:paraId="460342E6" w14:textId="64BBE133" w:rsidR="00AA5590" w:rsidRPr="0034616F" w:rsidRDefault="000F66BC" w:rsidP="00265285">
      <w:pPr>
        <w:rPr>
          <w:lang w:val="en-GB"/>
        </w:rPr>
      </w:pPr>
      <w:r w:rsidRPr="0034616F">
        <w:rPr>
          <w:lang w:val="en-GB"/>
        </w:rPr>
        <w:t>Please note that</w:t>
      </w:r>
      <w:r w:rsidR="00AA5590" w:rsidRPr="0034616F">
        <w:rPr>
          <w:lang w:val="en-GB"/>
        </w:rPr>
        <w:t xml:space="preserve"> </w:t>
      </w:r>
      <w:r w:rsidRPr="0034616F">
        <w:rPr>
          <w:lang w:val="en-GB"/>
        </w:rPr>
        <w:t>o</w:t>
      </w:r>
      <w:r w:rsidR="00AA5590" w:rsidRPr="0034616F">
        <w:rPr>
          <w:lang w:val="en-GB"/>
        </w:rPr>
        <w:t xml:space="preserve">nly applications by email </w:t>
      </w:r>
      <w:r w:rsidR="002C5A87" w:rsidRPr="0034616F">
        <w:rPr>
          <w:lang w:val="en-GB"/>
        </w:rPr>
        <w:t xml:space="preserve">(indicating RE: internship) </w:t>
      </w:r>
      <w:r w:rsidR="00AA5590" w:rsidRPr="0034616F">
        <w:rPr>
          <w:lang w:val="en-GB"/>
        </w:rPr>
        <w:t>can be accepted.</w:t>
      </w:r>
    </w:p>
    <w:sectPr w:rsidR="00AA5590" w:rsidRPr="003461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3FF3"/>
    <w:multiLevelType w:val="hybridMultilevel"/>
    <w:tmpl w:val="22FA20F6"/>
    <w:lvl w:ilvl="0" w:tplc="D7E040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804E6E"/>
    <w:multiLevelType w:val="hybridMultilevel"/>
    <w:tmpl w:val="B4AA89D4"/>
    <w:lvl w:ilvl="0" w:tplc="327E7D62">
      <w:numFmt w:val="bullet"/>
      <w:lvlText w:val="-"/>
      <w:lvlJc w:val="left"/>
      <w:pPr>
        <w:ind w:left="3552" w:hanging="360"/>
      </w:pPr>
      <w:rPr>
        <w:rFonts w:ascii="Calibri" w:eastAsiaTheme="minorHAnsi" w:hAnsi="Calibri" w:cs="Calibri"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 w15:restartNumberingAfterBreak="0">
    <w:nsid w:val="48202CB9"/>
    <w:multiLevelType w:val="hybridMultilevel"/>
    <w:tmpl w:val="C2B4087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BD2F32"/>
    <w:multiLevelType w:val="hybridMultilevel"/>
    <w:tmpl w:val="AC5CC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6C38C1"/>
    <w:multiLevelType w:val="hybridMultilevel"/>
    <w:tmpl w:val="1E6099EC"/>
    <w:lvl w:ilvl="0" w:tplc="D7E040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6A4F07"/>
    <w:multiLevelType w:val="hybridMultilevel"/>
    <w:tmpl w:val="270C63D4"/>
    <w:lvl w:ilvl="0" w:tplc="D7E040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093216">
    <w:abstractNumId w:val="1"/>
  </w:num>
  <w:num w:numId="2" w16cid:durableId="1653678697">
    <w:abstractNumId w:val="3"/>
  </w:num>
  <w:num w:numId="3" w16cid:durableId="349528034">
    <w:abstractNumId w:val="4"/>
  </w:num>
  <w:num w:numId="4" w16cid:durableId="1515730522">
    <w:abstractNumId w:val="5"/>
  </w:num>
  <w:num w:numId="5" w16cid:durableId="1748768131">
    <w:abstractNumId w:val="0"/>
  </w:num>
  <w:num w:numId="6" w16cid:durableId="734475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02"/>
    <w:rsid w:val="0000334E"/>
    <w:rsid w:val="00030FAF"/>
    <w:rsid w:val="00055826"/>
    <w:rsid w:val="0007019D"/>
    <w:rsid w:val="00074653"/>
    <w:rsid w:val="00085CB3"/>
    <w:rsid w:val="00092C4D"/>
    <w:rsid w:val="00097F5A"/>
    <w:rsid w:val="000A5339"/>
    <w:rsid w:val="000B754A"/>
    <w:rsid w:val="000E09D0"/>
    <w:rsid w:val="000F0EA8"/>
    <w:rsid w:val="000F66BC"/>
    <w:rsid w:val="00112562"/>
    <w:rsid w:val="00115911"/>
    <w:rsid w:val="00117189"/>
    <w:rsid w:val="0014016D"/>
    <w:rsid w:val="001A78B4"/>
    <w:rsid w:val="001C1D07"/>
    <w:rsid w:val="001C4900"/>
    <w:rsid w:val="001D0448"/>
    <w:rsid w:val="001D1BDD"/>
    <w:rsid w:val="001E72F2"/>
    <w:rsid w:val="001F7553"/>
    <w:rsid w:val="002009CD"/>
    <w:rsid w:val="0021722D"/>
    <w:rsid w:val="00223991"/>
    <w:rsid w:val="002303B5"/>
    <w:rsid w:val="00242D31"/>
    <w:rsid w:val="002646FE"/>
    <w:rsid w:val="00265285"/>
    <w:rsid w:val="0026571E"/>
    <w:rsid w:val="00271E20"/>
    <w:rsid w:val="00281D61"/>
    <w:rsid w:val="002977DC"/>
    <w:rsid w:val="002A3FC7"/>
    <w:rsid w:val="002A54E1"/>
    <w:rsid w:val="002C5A87"/>
    <w:rsid w:val="002D08DC"/>
    <w:rsid w:val="002D5E30"/>
    <w:rsid w:val="00317F37"/>
    <w:rsid w:val="00335A11"/>
    <w:rsid w:val="00340520"/>
    <w:rsid w:val="0034616F"/>
    <w:rsid w:val="00355CF4"/>
    <w:rsid w:val="003663E8"/>
    <w:rsid w:val="003667F6"/>
    <w:rsid w:val="00381592"/>
    <w:rsid w:val="0038324F"/>
    <w:rsid w:val="0038459E"/>
    <w:rsid w:val="003A5849"/>
    <w:rsid w:val="003E7C50"/>
    <w:rsid w:val="003F58EF"/>
    <w:rsid w:val="00421BE9"/>
    <w:rsid w:val="00430673"/>
    <w:rsid w:val="004505B1"/>
    <w:rsid w:val="00453501"/>
    <w:rsid w:val="004613ED"/>
    <w:rsid w:val="00464F43"/>
    <w:rsid w:val="00473D73"/>
    <w:rsid w:val="00474B38"/>
    <w:rsid w:val="004A3DEF"/>
    <w:rsid w:val="004B16F1"/>
    <w:rsid w:val="00541F38"/>
    <w:rsid w:val="00546AB6"/>
    <w:rsid w:val="005629D9"/>
    <w:rsid w:val="00563761"/>
    <w:rsid w:val="00570A46"/>
    <w:rsid w:val="00586367"/>
    <w:rsid w:val="005914C8"/>
    <w:rsid w:val="005C6121"/>
    <w:rsid w:val="005D441B"/>
    <w:rsid w:val="00643F8A"/>
    <w:rsid w:val="00666B2C"/>
    <w:rsid w:val="0067054C"/>
    <w:rsid w:val="006746A5"/>
    <w:rsid w:val="00683502"/>
    <w:rsid w:val="00690C1E"/>
    <w:rsid w:val="006A17E1"/>
    <w:rsid w:val="006A4BF7"/>
    <w:rsid w:val="006B75FB"/>
    <w:rsid w:val="006C78E1"/>
    <w:rsid w:val="006D2DE1"/>
    <w:rsid w:val="006D48D6"/>
    <w:rsid w:val="006F02AB"/>
    <w:rsid w:val="00721DDD"/>
    <w:rsid w:val="007261D7"/>
    <w:rsid w:val="00731ABA"/>
    <w:rsid w:val="00756484"/>
    <w:rsid w:val="00762FE4"/>
    <w:rsid w:val="00790C06"/>
    <w:rsid w:val="007A03CB"/>
    <w:rsid w:val="007A681D"/>
    <w:rsid w:val="00824805"/>
    <w:rsid w:val="0085138A"/>
    <w:rsid w:val="0088603E"/>
    <w:rsid w:val="008927F3"/>
    <w:rsid w:val="008A13D5"/>
    <w:rsid w:val="008A6467"/>
    <w:rsid w:val="008D0EFF"/>
    <w:rsid w:val="0091140F"/>
    <w:rsid w:val="009214E6"/>
    <w:rsid w:val="0093070A"/>
    <w:rsid w:val="00983148"/>
    <w:rsid w:val="009835CC"/>
    <w:rsid w:val="00987546"/>
    <w:rsid w:val="009A0C02"/>
    <w:rsid w:val="009B7D0D"/>
    <w:rsid w:val="009C45E0"/>
    <w:rsid w:val="00A002E3"/>
    <w:rsid w:val="00A12037"/>
    <w:rsid w:val="00A172A2"/>
    <w:rsid w:val="00A41D37"/>
    <w:rsid w:val="00A50B87"/>
    <w:rsid w:val="00A77787"/>
    <w:rsid w:val="00A93A05"/>
    <w:rsid w:val="00A9454D"/>
    <w:rsid w:val="00A949B3"/>
    <w:rsid w:val="00A96544"/>
    <w:rsid w:val="00AA5590"/>
    <w:rsid w:val="00AB1230"/>
    <w:rsid w:val="00AC1C9F"/>
    <w:rsid w:val="00AC640C"/>
    <w:rsid w:val="00AD12B6"/>
    <w:rsid w:val="00AD17B6"/>
    <w:rsid w:val="00AD3488"/>
    <w:rsid w:val="00AD5AF7"/>
    <w:rsid w:val="00B06A37"/>
    <w:rsid w:val="00B25E94"/>
    <w:rsid w:val="00B2760C"/>
    <w:rsid w:val="00B406C0"/>
    <w:rsid w:val="00B51FFB"/>
    <w:rsid w:val="00B53A61"/>
    <w:rsid w:val="00BB1952"/>
    <w:rsid w:val="00BB6932"/>
    <w:rsid w:val="00BC3FC8"/>
    <w:rsid w:val="00BD1A3E"/>
    <w:rsid w:val="00BD6372"/>
    <w:rsid w:val="00BE43CF"/>
    <w:rsid w:val="00BE7C8A"/>
    <w:rsid w:val="00C154FE"/>
    <w:rsid w:val="00C2132E"/>
    <w:rsid w:val="00C25DC0"/>
    <w:rsid w:val="00C41F5B"/>
    <w:rsid w:val="00C45F7D"/>
    <w:rsid w:val="00C80ABF"/>
    <w:rsid w:val="00C8490E"/>
    <w:rsid w:val="00C970E1"/>
    <w:rsid w:val="00CD2AB1"/>
    <w:rsid w:val="00CF433A"/>
    <w:rsid w:val="00D116B4"/>
    <w:rsid w:val="00D235D8"/>
    <w:rsid w:val="00D26AA2"/>
    <w:rsid w:val="00D827CF"/>
    <w:rsid w:val="00DA01EA"/>
    <w:rsid w:val="00DA17E4"/>
    <w:rsid w:val="00DA19C2"/>
    <w:rsid w:val="00DA407E"/>
    <w:rsid w:val="00DD5872"/>
    <w:rsid w:val="00E13014"/>
    <w:rsid w:val="00E47C56"/>
    <w:rsid w:val="00EC3B66"/>
    <w:rsid w:val="00EE76A2"/>
    <w:rsid w:val="00EF5629"/>
    <w:rsid w:val="00F0091F"/>
    <w:rsid w:val="00F10D5B"/>
    <w:rsid w:val="00F1124B"/>
    <w:rsid w:val="00F223B7"/>
    <w:rsid w:val="00F22A74"/>
    <w:rsid w:val="00F4320D"/>
    <w:rsid w:val="00F708E1"/>
    <w:rsid w:val="00F839EC"/>
    <w:rsid w:val="00F90C89"/>
    <w:rsid w:val="00FE1C42"/>
    <w:rsid w:val="00FE79C2"/>
    <w:rsid w:val="00FF043D"/>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753E"/>
  <w15:chartTrackingRefBased/>
  <w15:docId w15:val="{DB19D916-2598-4665-8ED4-E15D6FB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5285"/>
    <w:pPr>
      <w:ind w:left="720"/>
      <w:contextualSpacing/>
    </w:pPr>
  </w:style>
  <w:style w:type="character" w:styleId="Hyperlink">
    <w:name w:val="Hyperlink"/>
    <w:basedOn w:val="Absatz-Standardschriftart"/>
    <w:uiPriority w:val="99"/>
    <w:unhideWhenUsed/>
    <w:rsid w:val="004613ED"/>
    <w:rPr>
      <w:color w:val="0563C1" w:themeColor="hyperlink"/>
      <w:u w:val="single"/>
    </w:rPr>
  </w:style>
  <w:style w:type="character" w:styleId="NichtaufgelsteErwhnung">
    <w:name w:val="Unresolved Mention"/>
    <w:basedOn w:val="Absatz-Standardschriftart"/>
    <w:uiPriority w:val="99"/>
    <w:semiHidden/>
    <w:unhideWhenUsed/>
    <w:rsid w:val="004613ED"/>
    <w:rPr>
      <w:color w:val="605E5C"/>
      <w:shd w:val="clear" w:color="auto" w:fill="E1DFDD"/>
    </w:rPr>
  </w:style>
  <w:style w:type="paragraph" w:styleId="Sprechblasentext">
    <w:name w:val="Balloon Text"/>
    <w:basedOn w:val="Standard"/>
    <w:link w:val="SprechblasentextZchn"/>
    <w:uiPriority w:val="99"/>
    <w:semiHidden/>
    <w:unhideWhenUsed/>
    <w:rsid w:val="00D827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7CF"/>
    <w:rPr>
      <w:rFonts w:ascii="Segoe UI" w:hAnsi="Segoe UI" w:cs="Segoe UI"/>
      <w:sz w:val="18"/>
      <w:szCs w:val="18"/>
    </w:rPr>
  </w:style>
  <w:style w:type="character" w:styleId="Kommentarzeichen">
    <w:name w:val="annotation reference"/>
    <w:basedOn w:val="Absatz-Standardschriftart"/>
    <w:uiPriority w:val="99"/>
    <w:semiHidden/>
    <w:unhideWhenUsed/>
    <w:rsid w:val="001D0448"/>
    <w:rPr>
      <w:sz w:val="16"/>
      <w:szCs w:val="16"/>
    </w:rPr>
  </w:style>
  <w:style w:type="paragraph" w:styleId="Kommentartext">
    <w:name w:val="annotation text"/>
    <w:basedOn w:val="Standard"/>
    <w:link w:val="KommentartextZchn"/>
    <w:uiPriority w:val="99"/>
    <w:semiHidden/>
    <w:unhideWhenUsed/>
    <w:rsid w:val="001D04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0448"/>
    <w:rPr>
      <w:sz w:val="20"/>
      <w:szCs w:val="20"/>
    </w:rPr>
  </w:style>
  <w:style w:type="paragraph" w:styleId="Kommentarthema">
    <w:name w:val="annotation subject"/>
    <w:basedOn w:val="Kommentartext"/>
    <w:next w:val="Kommentartext"/>
    <w:link w:val="KommentarthemaZchn"/>
    <w:uiPriority w:val="99"/>
    <w:semiHidden/>
    <w:unhideWhenUsed/>
    <w:rsid w:val="001D0448"/>
    <w:rPr>
      <w:b/>
      <w:bCs/>
    </w:rPr>
  </w:style>
  <w:style w:type="character" w:customStyle="1" w:styleId="KommentarthemaZchn">
    <w:name w:val="Kommentarthema Zchn"/>
    <w:basedOn w:val="KommentartextZchn"/>
    <w:link w:val="Kommentarthema"/>
    <w:uiPriority w:val="99"/>
    <w:semiHidden/>
    <w:rsid w:val="001D04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pared-international.org/" TargetMode="External"/><Relationship Id="rId3" Type="http://schemas.openxmlformats.org/officeDocument/2006/relationships/settings" Target="settings.xml"/><Relationship Id="rId7" Type="http://schemas.openxmlformats.org/officeDocument/2006/relationships/hyperlink" Target="mailto:office@prepared-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pared-internationa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4275</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beck</dc:creator>
  <cp:keywords/>
  <dc:description/>
  <cp:lastModifiedBy>albrecht.beck</cp:lastModifiedBy>
  <cp:revision>2</cp:revision>
  <cp:lastPrinted>2020-03-29T13:20:00Z</cp:lastPrinted>
  <dcterms:created xsi:type="dcterms:W3CDTF">2023-10-23T13:41:00Z</dcterms:created>
  <dcterms:modified xsi:type="dcterms:W3CDTF">2023-10-23T13:41:00Z</dcterms:modified>
</cp:coreProperties>
</file>